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新乡医学院三全学院羲和书院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公共场所管理办法（试行）</w:t>
      </w:r>
    </w:p>
    <w:p>
      <w:pPr>
        <w:spacing w:line="240" w:lineRule="atLeast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为了创建文明、健康、整洁、优美的书院环境，</w:t>
      </w:r>
      <w:r>
        <w:rPr>
          <w:rFonts w:hint="eastAsia" w:ascii="宋体" w:hAnsi="宋体"/>
          <w:sz w:val="28"/>
          <w:szCs w:val="28"/>
          <w:lang w:eastAsia="zh-CN"/>
        </w:rPr>
        <w:t>建立</w:t>
      </w:r>
      <w:r>
        <w:rPr>
          <w:rFonts w:hint="eastAsia" w:ascii="宋体" w:hAnsi="宋体"/>
          <w:sz w:val="28"/>
          <w:szCs w:val="28"/>
        </w:rPr>
        <w:t>健康、安全、和谐的</w:t>
      </w:r>
      <w:r>
        <w:rPr>
          <w:rFonts w:hint="eastAsia" w:ascii="宋体" w:hAnsi="宋体"/>
          <w:sz w:val="28"/>
          <w:szCs w:val="28"/>
          <w:lang w:eastAsia="zh-CN"/>
        </w:rPr>
        <w:t>人际关系</w:t>
      </w:r>
      <w:r>
        <w:rPr>
          <w:rFonts w:hint="eastAsia" w:ascii="宋体" w:hAnsi="宋体"/>
          <w:sz w:val="28"/>
          <w:szCs w:val="28"/>
        </w:rPr>
        <w:t>，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师生要从我做起、人人参与、人人遵守、持之以恒，自觉养成良好的个人卫生习惯，维护公共场所卫生，树立良好的文明道德风尚。为规范公共场所管理工作，特制定本办法。</w:t>
      </w:r>
    </w:p>
    <w:p>
      <w:pPr>
        <w:spacing w:line="240" w:lineRule="atLeast"/>
        <w:ind w:firstLine="560"/>
        <w:jc w:val="lef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 公共场所使用管理原则</w:t>
      </w:r>
    </w:p>
    <w:p>
      <w:pPr>
        <w:spacing w:line="240" w:lineRule="atLeast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 本办法所称的公共场所指：羲和书院E北楼一楼大厅和E中楼一楼大厅等公共场所。</w:t>
      </w:r>
    </w:p>
    <w:p>
      <w:pPr>
        <w:spacing w:line="240" w:lineRule="atLeast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 公共场所中的公共设施是书院财产，每位书院成员都享有使用，人人都有爱护的责任。</w:t>
      </w:r>
    </w:p>
    <w:p>
      <w:pPr>
        <w:spacing w:line="240" w:lineRule="atLeast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 公共区域设施由羲和书院学生会负责监管。</w:t>
      </w:r>
    </w:p>
    <w:p>
      <w:pPr>
        <w:spacing w:line="240" w:lineRule="atLeast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 大力宣传发动学生，开展爱护公共设施活动，张贴标语，提高学生素质，养成文明、守法、爱护公共设施的良好习惯。</w:t>
      </w:r>
    </w:p>
    <w:p>
      <w:pPr>
        <w:spacing w:line="240" w:lineRule="atLeast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 保护公共场所秩序，保护公共措施是每位书院学生会应尽的义务。任何学生都有权举报或制止盗窃、危害公共场所，损坏公共设施的行为。</w:t>
      </w:r>
    </w:p>
    <w:p>
      <w:pPr>
        <w:spacing w:line="240" w:lineRule="atLeast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6. 本办法自公布之日起施行。</w:t>
      </w:r>
    </w:p>
    <w:p>
      <w:pPr>
        <w:spacing w:line="240" w:lineRule="atLeast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b/>
          <w:sz w:val="28"/>
          <w:szCs w:val="28"/>
        </w:rPr>
        <w:t>二、 公共场所使用管理办法</w:t>
      </w:r>
    </w:p>
    <w:p>
      <w:pPr>
        <w:spacing w:line="240" w:lineRule="atLeast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 实行统一监督管理，学生会安排人员定期检查公共区域设施。</w:t>
      </w:r>
    </w:p>
    <w:p>
      <w:pPr>
        <w:spacing w:line="240" w:lineRule="atLeast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 实行公共措施责任制，做好设施登记、备案，分级负责、监督，不得乱涂画或故意损坏，节约用电。</w:t>
      </w:r>
    </w:p>
    <w:p>
      <w:pPr>
        <w:spacing w:line="240" w:lineRule="atLeast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 公共区域设施的借用，经生活老师同意，写清借据，方可借用。借用物品自然损坏的，应报生活老师核实后注销，如因借用保管不善造成损坏的，应由借用者负责赔偿。</w:t>
      </w:r>
    </w:p>
    <w:p>
      <w:pPr>
        <w:spacing w:line="240" w:lineRule="atLeast"/>
        <w:ind w:firstLine="555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 在使用有关公共配套设施时，文明使用，相互尊重，不得推拉、争抢，不得高声喧哗。在设施内，要讲究卫生，不得乱丢、乱吐、乱涂、乱划，违者除负责清理、恢复原貌外，还应该有一定的批评教育。</w:t>
      </w:r>
    </w:p>
    <w:p>
      <w:pPr>
        <w:spacing w:line="240" w:lineRule="atLeast"/>
        <w:ind w:firstLine="555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 任何学生未经批准不得在公用设施上悬挂广告、条幅，违者责令清除，并进行教育。</w:t>
      </w:r>
    </w:p>
    <w:p>
      <w:pPr>
        <w:spacing w:line="240" w:lineRule="atLeast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6. 盗窃公共设施的，责令按价赔偿，并按设施造价的十倍处以罚款，情节严重的交由书院追究其责任。</w:t>
      </w:r>
    </w:p>
    <w:p>
      <w:pPr>
        <w:spacing w:line="240" w:lineRule="atLeast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7. 严禁使用者恶意损坏，毁坏公共区域设施，违者视情节处以处分和罚款。</w:t>
      </w:r>
    </w:p>
    <w:p>
      <w:pPr>
        <w:spacing w:line="240" w:lineRule="atLeast"/>
        <w:ind w:firstLine="562" w:firstLineChars="200"/>
        <w:jc w:val="lef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 公共区域设施保养维修管理办法</w:t>
      </w:r>
    </w:p>
    <w:p>
      <w:pPr>
        <w:spacing w:line="240" w:lineRule="atLeast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1.公共设施维修由羲和书院学生会统一管理，统一结算。</w:t>
      </w:r>
    </w:p>
    <w:p>
      <w:pPr>
        <w:spacing w:line="240" w:lineRule="atLeast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2.应当逐年核定养护、维护经费，按照设施的等级、数量和养护费。</w:t>
      </w:r>
    </w:p>
    <w:p>
      <w:pPr>
        <w:spacing w:line="240" w:lineRule="atLeast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3.定期检修，设施丢失、损坏的应及时修复，确保设施的安全、正常使用。</w:t>
      </w:r>
    </w:p>
    <w:p>
      <w:pPr>
        <w:spacing w:line="240" w:lineRule="atLeast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注：本办法最终解释权归羲和书院学生会所有。</w:t>
      </w:r>
    </w:p>
    <w:p>
      <w:pPr>
        <w:spacing w:line="240" w:lineRule="atLeast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新乡医学院三全学院羲和书院</w:t>
      </w:r>
    </w:p>
    <w:p>
      <w:pPr>
        <w:spacing w:line="240" w:lineRule="atLeast"/>
        <w:ind w:right="70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2016年11月20日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37253"/>
    <w:rsid w:val="00337253"/>
    <w:rsid w:val="007B2E9C"/>
    <w:rsid w:val="00F66DAC"/>
    <w:rsid w:val="3BA7574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Calibri" w:hAnsi="Calibri" w:cs="宋体"/>
      <w:kern w:val="2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Calibri" w:hAnsi="Calibri" w:cs="宋体"/>
      <w:kern w:val="2"/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143</Words>
  <Characters>816</Characters>
  <Lines>6</Lines>
  <Paragraphs>1</Paragraphs>
  <TotalTime>0</TotalTime>
  <ScaleCrop>false</ScaleCrop>
  <LinksUpToDate>false</LinksUpToDate>
  <CharactersWithSpaces>958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2016-11-23T02:24:00Z</dcterms:created>
  <dc:creator>Administrator</dc:creator>
  <cp:lastModifiedBy>Administrator</cp:lastModifiedBy>
  <dcterms:modified xsi:type="dcterms:W3CDTF">2016-11-24T01:53:50Z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